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6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6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tbl>
      <w:tblPr>
        <w:tblStyle w:val="7"/>
        <w:tblpPr w:leftFromText="180" w:rightFromText="180" w:vertAnchor="text" w:horzAnchor="page" w:tblpX="1877" w:tblpY="240"/>
        <w:tblOverlap w:val="never"/>
        <w:tblW w:w="8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5015"/>
        <w:gridCol w:w="954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材料规格名称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PE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160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9.5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mm（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1.0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Mpa）给水用100级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DN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4.5mm螺旋钢管内外双层环氧树脂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（G235-B）蓝色防腐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DN150*1.0Mpa*24mm锻压平焊钢制法兰片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DN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4.5mm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°无缝钢弯头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内外双层环氧树脂（G235-B）蓝色防腐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rFonts w:hint="eastAsia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PE160*160三通（1.0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PE160*90°弯头（1.0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PE160*45°弯头（1.0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PE160法兰头（1.0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Mpa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PE160钢法兰盘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DN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0mm×1.0 MPa球墨铸铁手动楔式不锈钢暗杠软密封闸阀（同径）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DN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mm×1.0 MPa球墨铸铁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机械加密式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不锈钢暗杠软密封闸阀（同径）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（机械加密式1.0Mpa）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SZ45X-10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(配2把钥匙)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DN160×63内丝增接口（UPVC材质）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DN50丝扣式球墨铸铁自动排气阀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DN50镀锌外丝直接（国标加厚）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DN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0丝扣软密封闸阀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DN150*4mm双面波纹法兰垫片（三元乙丙EPDM）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片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M18*80(黑色中碳钢8.8级螺栓螺母垫圈)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付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生料带20mm*0.1mm*20m（聚四氟乙烯）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500*600*50复合树脂圆形井盖（含底座）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不锈钢地标圆形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直径为10厘米，高度2.5厘米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5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水泥管线桩（含底座）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规格型号：高900mm*长110mm*宽110mm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（底座：长350mm*宽350mm）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22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参数要求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1.PE管件符合GB/T 13663.2—2018标准或行业相关标准。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2.PE管件符合GB/T 13663.3—2018标准或行业相关标准。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3.钢管及钢弯头要求：需内外双层环氧粉末蓝色防腐，厚度达到要求，钢材采用G235-B，防腐涂料需符合国家标准且具有对应的饮用水卫生许可证及合格证。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4.软密封闸要求：阀体阀盖及手轮盘材质为球墨铸铁，阀杆密封圈材质为NBR或EPDM橡胶，阀板材质为球墨铸铁覆NBR或EPDM，阀杆材质为不锈钢，丝杆旋合螺母材质为铜合金 。密封公称压力1.1Mpa,壳体公称压力1.5Mpa，适用温度为-10°C—80°C。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阀门设计制造按GB/24924-2010的标准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阀门结构长度按GB/T12221-2005的规定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检验与试验应符合GB/T13927-2008的规定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法兰尺寸按GB/T17241.6-2008的规定。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5.增接口要求：增接口压力为1.0Mpa，材质为UPVC，螺栓孔口为圆形，厚度达到国家标准，螺栓螺母垫片为黑色中碳钢8.8级。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6.丝扣式排气阀要求： 阀体及阀盖材质为球墨铸铁 ，浮球组件材质为304不锈钢，橡胶片为丁腈橡胶，压力试验标准符合GB13927-92。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7.复合树脂圆形井盖要求：产品材质为复合树脂，颜色为黑色或蓝色，井盖中间圆形圈内刻有“阀”字，复合井盖采用最新高分子复合树脂材料，复合井盖内部使用网状钢筋增强，需保证产品的强度、耐腐蚀及承重性。产品能应符合cj/t 121-2000《再生树脂复合材料检查井盖》，并附检测报告。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8.不锈钢地标为圆形，适合路面镶嵌安装，直径为10厘米，高度2.5厘米，文字（按我方提供要求）采用模具压制。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9.水泥管线桩要求如下：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（1）水泥桩表面需光滑，管线桩及管线桩底座材质使用预制混凝土C25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（2）管线桩中间插入预制构件钢，预制构件钢为：Φ10螺纹钢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（3）管线桩需按照我方提供字体要求喷字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bookmarkStart w:id="0" w:name="_GoBack"/>
      <w:bookmarkEnd w:id="0"/>
    </w:p>
    <w:p/>
    <w:p>
      <w:pPr>
        <w:pStyle w:val="2"/>
      </w:pPr>
    </w:p>
    <w:p>
      <w:pPr>
        <w:pStyle w:val="2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947937"/>
    <w:multiLevelType w:val="singleLevel"/>
    <w:tmpl w:val="9D9479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54C6853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F786788"/>
    <w:rsid w:val="3FFC1167"/>
    <w:rsid w:val="402B37FA"/>
    <w:rsid w:val="45244CBC"/>
    <w:rsid w:val="481B23A6"/>
    <w:rsid w:val="48B14AB8"/>
    <w:rsid w:val="4BAF3531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4F535F3"/>
    <w:rsid w:val="67650AF0"/>
    <w:rsid w:val="69EB79D2"/>
    <w:rsid w:val="6CC369E5"/>
    <w:rsid w:val="6EC56B08"/>
    <w:rsid w:val="6FA90A3D"/>
    <w:rsid w:val="71121CE9"/>
    <w:rsid w:val="72710C91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2024-01-10T08:39:02Z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FCF3C01C0003436F91AFC8D5B328E6D9_13</vt:lpwstr>
  </property>
</Properties>
</file>